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T.C.</w:t>
      </w:r>
    </w:p>
    <w:p w14:paraId="00000002"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 xml:space="preserve">KTO KARATAY ÜNİVERSİTESİ </w:t>
      </w:r>
    </w:p>
    <w:p w14:paraId="00000003"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SAĞLIK BİLİMLERİ FAKÜLTESİ EBELİK BÖLÜMÜ</w:t>
      </w:r>
    </w:p>
    <w:p w14:paraId="00000004"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MEZUNİYET KOMİSYONU</w:t>
      </w:r>
    </w:p>
    <w:p w14:paraId="00000005"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ÇALIŞMA USUL VE ESASLARI</w:t>
      </w:r>
    </w:p>
    <w:p w14:paraId="00000006" w14:textId="77777777" w:rsidR="00AB3664" w:rsidRDefault="00AB3664">
      <w:pPr>
        <w:pBdr>
          <w:top w:val="nil"/>
          <w:left w:val="nil"/>
          <w:bottom w:val="nil"/>
          <w:right w:val="nil"/>
          <w:between w:val="nil"/>
        </w:pBdr>
        <w:jc w:val="center"/>
        <w:rPr>
          <w:b/>
          <w:color w:val="000000"/>
          <w:sz w:val="24"/>
          <w:szCs w:val="24"/>
        </w:rPr>
      </w:pPr>
    </w:p>
    <w:p w14:paraId="00000007" w14:textId="77777777" w:rsidR="00AB3664" w:rsidRDefault="002B2F8F">
      <w:pPr>
        <w:pBdr>
          <w:top w:val="nil"/>
          <w:left w:val="nil"/>
          <w:bottom w:val="nil"/>
          <w:right w:val="nil"/>
          <w:between w:val="nil"/>
        </w:pBdr>
        <w:spacing w:after="120"/>
        <w:jc w:val="center"/>
        <w:rPr>
          <w:b/>
          <w:color w:val="000000"/>
          <w:sz w:val="24"/>
          <w:szCs w:val="24"/>
        </w:rPr>
      </w:pPr>
      <w:r>
        <w:rPr>
          <w:b/>
          <w:color w:val="000000"/>
          <w:sz w:val="24"/>
          <w:szCs w:val="24"/>
        </w:rPr>
        <w:t>BİRİNCİ BÖLÜM</w:t>
      </w:r>
    </w:p>
    <w:p w14:paraId="00000008"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Amaç, Kapsam, Dayanak ve Tanımlar</w:t>
      </w:r>
    </w:p>
    <w:p w14:paraId="00000009" w14:textId="77777777" w:rsidR="00AB3664" w:rsidRDefault="00AB3664">
      <w:pPr>
        <w:pBdr>
          <w:top w:val="nil"/>
          <w:left w:val="nil"/>
          <w:bottom w:val="nil"/>
          <w:right w:val="nil"/>
          <w:between w:val="nil"/>
        </w:pBdr>
        <w:rPr>
          <w:b/>
          <w:color w:val="000000"/>
          <w:sz w:val="24"/>
          <w:szCs w:val="24"/>
        </w:rPr>
      </w:pPr>
    </w:p>
    <w:p w14:paraId="0000000A"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Amaç</w:t>
      </w:r>
    </w:p>
    <w:p w14:paraId="0000000B" w14:textId="77777777" w:rsidR="00AB3664" w:rsidRDefault="002B2F8F">
      <w:pPr>
        <w:pBdr>
          <w:top w:val="nil"/>
          <w:left w:val="nil"/>
          <w:bottom w:val="nil"/>
          <w:right w:val="nil"/>
          <w:between w:val="nil"/>
        </w:pBdr>
        <w:spacing w:line="276" w:lineRule="auto"/>
        <w:jc w:val="both"/>
        <w:rPr>
          <w:color w:val="000000"/>
          <w:sz w:val="24"/>
          <w:szCs w:val="24"/>
        </w:rPr>
      </w:pPr>
      <w:r>
        <w:rPr>
          <w:b/>
          <w:color w:val="000000"/>
          <w:sz w:val="24"/>
          <w:szCs w:val="24"/>
        </w:rPr>
        <w:t xml:space="preserve">Madde 1- </w:t>
      </w:r>
      <w:r>
        <w:rPr>
          <w:color w:val="000000"/>
          <w:sz w:val="24"/>
          <w:szCs w:val="24"/>
        </w:rPr>
        <w:t>Bu çalışma usul ve esaslarının amacı, KTO Karatay Üniversitesi Sağlık Bilimleri Fakültesi Ebelik Bölümü Mezuniyet Komisyonun usul ve esaslarını belirlemektir.</w:t>
      </w:r>
    </w:p>
    <w:p w14:paraId="0000000C" w14:textId="77777777" w:rsidR="00AB3664" w:rsidRDefault="00AB3664">
      <w:pPr>
        <w:pBdr>
          <w:top w:val="nil"/>
          <w:left w:val="nil"/>
          <w:bottom w:val="nil"/>
          <w:right w:val="nil"/>
          <w:between w:val="nil"/>
        </w:pBdr>
        <w:rPr>
          <w:b/>
          <w:color w:val="000000"/>
          <w:sz w:val="24"/>
          <w:szCs w:val="24"/>
        </w:rPr>
      </w:pPr>
    </w:p>
    <w:p w14:paraId="0000000D"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Kapsam</w:t>
      </w:r>
    </w:p>
    <w:p w14:paraId="0000000E" w14:textId="77777777" w:rsidR="00AB3664" w:rsidRDefault="002B2F8F">
      <w:pPr>
        <w:pBdr>
          <w:top w:val="nil"/>
          <w:left w:val="nil"/>
          <w:bottom w:val="nil"/>
          <w:right w:val="nil"/>
          <w:between w:val="nil"/>
        </w:pBdr>
        <w:spacing w:line="276" w:lineRule="auto"/>
        <w:jc w:val="both"/>
        <w:rPr>
          <w:color w:val="000000"/>
          <w:sz w:val="24"/>
          <w:szCs w:val="24"/>
        </w:rPr>
      </w:pPr>
      <w:r>
        <w:rPr>
          <w:b/>
          <w:color w:val="000000"/>
          <w:sz w:val="24"/>
          <w:szCs w:val="24"/>
        </w:rPr>
        <w:t xml:space="preserve">Madde 2- </w:t>
      </w:r>
      <w:r>
        <w:rPr>
          <w:color w:val="000000"/>
          <w:sz w:val="24"/>
          <w:szCs w:val="24"/>
        </w:rPr>
        <w:t>Bu çalışma usul ve esasları, KTO Karatay Üniversitesi Sağlık Bilimleri Fakültesi Ebelik Bölümü eğitim dönemini başarıyla tamamlamış, mezuniyete hak kazanan öğrencilerin mezuniyet kriterlerine ilişkin kuralları ve KTO Karatay Üniversitesi Sağlık Bilimleri Fakültesi Ebelik Bölümü Mezuniyet Komisyonun kuruluş, görev, yetki ve sorumluluklarına ait hükümlerini kapsar.</w:t>
      </w:r>
    </w:p>
    <w:p w14:paraId="0000000F" w14:textId="77777777" w:rsidR="00AB3664" w:rsidRDefault="00AB3664">
      <w:pPr>
        <w:pBdr>
          <w:top w:val="nil"/>
          <w:left w:val="nil"/>
          <w:bottom w:val="nil"/>
          <w:right w:val="nil"/>
          <w:between w:val="nil"/>
        </w:pBdr>
        <w:spacing w:line="276" w:lineRule="auto"/>
        <w:jc w:val="both"/>
        <w:rPr>
          <w:color w:val="000000"/>
          <w:sz w:val="24"/>
          <w:szCs w:val="24"/>
        </w:rPr>
      </w:pPr>
    </w:p>
    <w:p w14:paraId="00000010" w14:textId="77777777" w:rsidR="00AB3664" w:rsidRDefault="002B2F8F">
      <w:pPr>
        <w:pBdr>
          <w:top w:val="nil"/>
          <w:left w:val="nil"/>
          <w:bottom w:val="nil"/>
          <w:right w:val="nil"/>
          <w:between w:val="nil"/>
        </w:pBdr>
        <w:spacing w:after="120"/>
        <w:jc w:val="both"/>
        <w:rPr>
          <w:b/>
          <w:color w:val="000000"/>
          <w:sz w:val="24"/>
          <w:szCs w:val="24"/>
        </w:rPr>
      </w:pPr>
      <w:r>
        <w:rPr>
          <w:b/>
          <w:color w:val="000000"/>
          <w:sz w:val="24"/>
          <w:szCs w:val="24"/>
        </w:rPr>
        <w:t>Dayanak</w:t>
      </w:r>
    </w:p>
    <w:p w14:paraId="00000011" w14:textId="77777777" w:rsidR="00AB3664" w:rsidRDefault="002B2F8F">
      <w:pPr>
        <w:pBdr>
          <w:top w:val="nil"/>
          <w:left w:val="nil"/>
          <w:bottom w:val="nil"/>
          <w:right w:val="nil"/>
          <w:between w:val="nil"/>
        </w:pBdr>
        <w:spacing w:line="276" w:lineRule="auto"/>
        <w:jc w:val="both"/>
        <w:rPr>
          <w:color w:val="000000"/>
          <w:sz w:val="24"/>
          <w:szCs w:val="24"/>
        </w:rPr>
      </w:pPr>
      <w:r>
        <w:rPr>
          <w:b/>
          <w:color w:val="000000"/>
          <w:sz w:val="24"/>
          <w:szCs w:val="24"/>
        </w:rPr>
        <w:t xml:space="preserve">Madde 3- </w:t>
      </w:r>
      <w:r>
        <w:rPr>
          <w:color w:val="000000"/>
          <w:sz w:val="24"/>
          <w:szCs w:val="24"/>
        </w:rPr>
        <w:t xml:space="preserve">- Bu usul ve esasları, 29.08.2022 tarih ve 30171 sayılı Resmî </w:t>
      </w:r>
      <w:proofErr w:type="spellStart"/>
      <w:r>
        <w:rPr>
          <w:color w:val="000000"/>
          <w:sz w:val="24"/>
          <w:szCs w:val="24"/>
        </w:rPr>
        <w:t>Gazete’de</w:t>
      </w:r>
      <w:proofErr w:type="spellEnd"/>
      <w:r>
        <w:rPr>
          <w:color w:val="000000"/>
          <w:sz w:val="24"/>
          <w:szCs w:val="24"/>
        </w:rPr>
        <w:t xml:space="preserve"> yayınlanan KTO Karatay Üniversitesi Ön Lisans ve Lisans Eğitim – Öğretim ve Sınav Yönetmeliği  "Ebelik Ulusal Çekirdek Eğitim Programı (EUÇEP)", "Ulusal Ebelik Eğitimi Mevzuatı (YÖK)", "AB Ebelik Direktifleri (80/154/EEC ve 80/155/EEC)" ve "Doktorluk, Hemşirelik, Ebelik, Diş Hekimliği, Veterinerlik, Eczacılık ve Mimarlık Eğitim Programlarının Asgari Eğitim Koşullarının Belirlenmesine Dair Yönetmelik (2 Şubat 2008)" hükmüne dayanılarak h</w:t>
      </w:r>
      <w:r>
        <w:rPr>
          <w:color w:val="000000"/>
          <w:sz w:val="24"/>
          <w:szCs w:val="24"/>
        </w:rPr>
        <w:t>azırlanmıştır.</w:t>
      </w:r>
    </w:p>
    <w:p w14:paraId="00000012" w14:textId="77777777" w:rsidR="00AB3664" w:rsidRDefault="00AB3664">
      <w:pPr>
        <w:pBdr>
          <w:top w:val="nil"/>
          <w:left w:val="nil"/>
          <w:bottom w:val="nil"/>
          <w:right w:val="nil"/>
          <w:between w:val="nil"/>
        </w:pBdr>
        <w:spacing w:line="276" w:lineRule="auto"/>
        <w:rPr>
          <w:color w:val="000000"/>
          <w:sz w:val="24"/>
          <w:szCs w:val="24"/>
        </w:rPr>
      </w:pPr>
    </w:p>
    <w:p w14:paraId="00000013"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Tanımlar</w:t>
      </w:r>
    </w:p>
    <w:p w14:paraId="00000014" w14:textId="77777777" w:rsidR="00AB3664" w:rsidRDefault="002B2F8F">
      <w:pPr>
        <w:pBdr>
          <w:top w:val="nil"/>
          <w:left w:val="nil"/>
          <w:bottom w:val="nil"/>
          <w:right w:val="nil"/>
          <w:between w:val="nil"/>
        </w:pBdr>
        <w:spacing w:after="120"/>
        <w:rPr>
          <w:color w:val="000000"/>
          <w:sz w:val="24"/>
          <w:szCs w:val="24"/>
        </w:rPr>
      </w:pPr>
      <w:r>
        <w:rPr>
          <w:b/>
          <w:color w:val="000000"/>
          <w:sz w:val="24"/>
          <w:szCs w:val="24"/>
        </w:rPr>
        <w:t xml:space="preserve">Madde 4- </w:t>
      </w:r>
      <w:r>
        <w:rPr>
          <w:color w:val="000000"/>
          <w:sz w:val="24"/>
          <w:szCs w:val="24"/>
        </w:rPr>
        <w:t>Bu Yönergede geçen;</w:t>
      </w:r>
    </w:p>
    <w:p w14:paraId="00000015"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Bölüm Başkanı:</w:t>
      </w:r>
      <w:r>
        <w:rPr>
          <w:color w:val="000000"/>
          <w:sz w:val="24"/>
          <w:szCs w:val="24"/>
        </w:rPr>
        <w:t xml:space="preserve"> Ebelik Bölüm Başkanını,</w:t>
      </w:r>
    </w:p>
    <w:p w14:paraId="00000016"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Bölüm Kurulu:</w:t>
      </w:r>
      <w:r>
        <w:rPr>
          <w:color w:val="000000"/>
          <w:sz w:val="24"/>
          <w:szCs w:val="24"/>
        </w:rPr>
        <w:t xml:space="preserve"> Ebelik Bölüm Kurulunu,</w:t>
      </w:r>
    </w:p>
    <w:p w14:paraId="00000017"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Bölüm:</w:t>
      </w:r>
      <w:r>
        <w:rPr>
          <w:color w:val="000000"/>
          <w:sz w:val="24"/>
          <w:szCs w:val="24"/>
        </w:rPr>
        <w:t xml:space="preserve"> KTO Karatay Üniversitesi Sağlık Bilimleri Fakültesi Ebelik Bölümünü,</w:t>
      </w:r>
    </w:p>
    <w:p w14:paraId="00000018"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Fakülte:</w:t>
      </w:r>
      <w:r>
        <w:rPr>
          <w:color w:val="000000"/>
          <w:sz w:val="24"/>
          <w:szCs w:val="24"/>
        </w:rPr>
        <w:t xml:space="preserve"> KTO Karatay Üniversitesi Sağlık Bilimleri Fakültesini,</w:t>
      </w:r>
    </w:p>
    <w:p w14:paraId="00000019"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Komisyon Başkanı:</w:t>
      </w:r>
      <w:r>
        <w:rPr>
          <w:color w:val="000000"/>
          <w:sz w:val="24"/>
          <w:szCs w:val="24"/>
        </w:rPr>
        <w:t xml:space="preserve"> KTO Karatay Üniversitesi Sağlık Bilimleri Fakültesi Ebelik Bölümü Mezuniyet Komisyon Başkanını,</w:t>
      </w:r>
    </w:p>
    <w:p w14:paraId="0000001A"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 xml:space="preserve">Komisyon Üyeleri: </w:t>
      </w:r>
      <w:r>
        <w:rPr>
          <w:color w:val="000000"/>
          <w:sz w:val="24"/>
          <w:szCs w:val="24"/>
        </w:rPr>
        <w:t>KTO Karatay Üniversitesi Sağlık Bilimleri Fakültesi Ebelik Bölümü Mezuniyet Komisyonu üyelerini,</w:t>
      </w:r>
    </w:p>
    <w:p w14:paraId="0000001B"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Komisyon</w:t>
      </w:r>
      <w:r>
        <w:rPr>
          <w:color w:val="000000"/>
          <w:sz w:val="24"/>
          <w:szCs w:val="24"/>
        </w:rPr>
        <w:t>: KTO Karatay Üniversitesi Sağlık Bilimleri Fakültesi Ebelik Bölümü Mezuniyet Komisyonunu,</w:t>
      </w:r>
    </w:p>
    <w:p w14:paraId="0000001C"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 xml:space="preserve">Öğrenci: </w:t>
      </w:r>
      <w:r>
        <w:rPr>
          <w:color w:val="000000"/>
          <w:sz w:val="24"/>
          <w:szCs w:val="24"/>
        </w:rPr>
        <w:t>Ebelik Bölümü öğrencilerini,</w:t>
      </w:r>
    </w:p>
    <w:p w14:paraId="0000001D" w14:textId="77777777" w:rsidR="00AB3664" w:rsidRDefault="002B2F8F">
      <w:pPr>
        <w:numPr>
          <w:ilvl w:val="0"/>
          <w:numId w:val="5"/>
        </w:numPr>
        <w:pBdr>
          <w:top w:val="nil"/>
          <w:left w:val="nil"/>
          <w:bottom w:val="nil"/>
          <w:right w:val="nil"/>
          <w:between w:val="nil"/>
        </w:pBdr>
        <w:spacing w:line="276" w:lineRule="auto"/>
        <w:rPr>
          <w:color w:val="000000"/>
          <w:sz w:val="24"/>
          <w:szCs w:val="24"/>
        </w:rPr>
      </w:pPr>
      <w:r>
        <w:rPr>
          <w:b/>
          <w:color w:val="000000"/>
          <w:sz w:val="24"/>
          <w:szCs w:val="24"/>
        </w:rPr>
        <w:t>Üniversite:</w:t>
      </w:r>
      <w:r>
        <w:rPr>
          <w:color w:val="000000"/>
          <w:sz w:val="24"/>
          <w:szCs w:val="24"/>
        </w:rPr>
        <w:t xml:space="preserve"> KTO Karatay Üniversitesini ifade eder. </w:t>
      </w:r>
    </w:p>
    <w:p w14:paraId="0000001E" w14:textId="77777777" w:rsidR="00AB3664" w:rsidRDefault="00AB3664">
      <w:pPr>
        <w:pBdr>
          <w:top w:val="nil"/>
          <w:left w:val="nil"/>
          <w:bottom w:val="nil"/>
          <w:right w:val="nil"/>
          <w:between w:val="nil"/>
        </w:pBdr>
        <w:jc w:val="center"/>
        <w:rPr>
          <w:b/>
          <w:color w:val="000000"/>
          <w:sz w:val="24"/>
          <w:szCs w:val="24"/>
        </w:rPr>
      </w:pPr>
    </w:p>
    <w:p w14:paraId="0000001F" w14:textId="77777777" w:rsidR="00AB3664" w:rsidRDefault="002B2F8F">
      <w:pPr>
        <w:pBdr>
          <w:top w:val="nil"/>
          <w:left w:val="nil"/>
          <w:bottom w:val="nil"/>
          <w:right w:val="nil"/>
          <w:between w:val="nil"/>
        </w:pBdr>
        <w:spacing w:after="120"/>
        <w:jc w:val="center"/>
        <w:rPr>
          <w:b/>
          <w:color w:val="000000"/>
          <w:sz w:val="24"/>
          <w:szCs w:val="24"/>
        </w:rPr>
      </w:pPr>
      <w:r>
        <w:rPr>
          <w:b/>
          <w:color w:val="000000"/>
          <w:sz w:val="24"/>
          <w:szCs w:val="24"/>
        </w:rPr>
        <w:t>İKİNCİ BÖLÜM</w:t>
      </w:r>
    </w:p>
    <w:p w14:paraId="00000020"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Komisyonun Oluşturulması, Görevlendirilmesi ve Süresi, Başkanı, Üyeleri, Çalışma</w:t>
      </w:r>
    </w:p>
    <w:p w14:paraId="00000021" w14:textId="77777777" w:rsidR="00AB3664" w:rsidRDefault="002B2F8F">
      <w:pPr>
        <w:pBdr>
          <w:top w:val="nil"/>
          <w:left w:val="nil"/>
          <w:bottom w:val="nil"/>
          <w:right w:val="nil"/>
          <w:between w:val="nil"/>
        </w:pBdr>
        <w:jc w:val="center"/>
        <w:rPr>
          <w:b/>
          <w:color w:val="000000"/>
          <w:sz w:val="24"/>
          <w:szCs w:val="24"/>
        </w:rPr>
      </w:pPr>
      <w:r>
        <w:rPr>
          <w:b/>
          <w:color w:val="000000"/>
          <w:sz w:val="24"/>
          <w:szCs w:val="24"/>
        </w:rPr>
        <w:t>İlkeleri, Görev, Yetki ve Sorumlulukları</w:t>
      </w:r>
    </w:p>
    <w:p w14:paraId="00000022"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lastRenderedPageBreak/>
        <w:t xml:space="preserve">Komisyonunun Oluşturulması, Görevlendirilmesi ve Süresi </w:t>
      </w:r>
    </w:p>
    <w:p w14:paraId="00000023"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Madde 5-</w:t>
      </w:r>
      <w:r>
        <w:rPr>
          <w:color w:val="000000"/>
        </w:rPr>
        <w:t xml:space="preserve"> </w:t>
      </w:r>
      <w:r>
        <w:rPr>
          <w:color w:val="000000"/>
          <w:sz w:val="24"/>
          <w:szCs w:val="24"/>
        </w:rPr>
        <w:t>Komisyon şu ilkeler doğrultusunda oluşturulur;</w:t>
      </w:r>
    </w:p>
    <w:p w14:paraId="00000024"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Komisyon, Bölüm Başkanının önerisi v</w:t>
      </w:r>
      <w:r>
        <w:rPr>
          <w:sz w:val="24"/>
          <w:szCs w:val="24"/>
        </w:rPr>
        <w:t>e Ebelik Bölüm Kurulu kararı ile kurulur.</w:t>
      </w:r>
    </w:p>
    <w:p w14:paraId="00000025" w14:textId="77777777" w:rsidR="00AB3664" w:rsidRDefault="002B2F8F">
      <w:pPr>
        <w:numPr>
          <w:ilvl w:val="0"/>
          <w:numId w:val="6"/>
        </w:numPr>
        <w:pBdr>
          <w:top w:val="nil"/>
          <w:left w:val="nil"/>
          <w:bottom w:val="nil"/>
          <w:right w:val="nil"/>
          <w:between w:val="nil"/>
        </w:pBdr>
        <w:spacing w:line="276" w:lineRule="auto"/>
        <w:rPr>
          <w:sz w:val="24"/>
          <w:szCs w:val="24"/>
        </w:rPr>
      </w:pPr>
      <w:r>
        <w:rPr>
          <w:sz w:val="24"/>
          <w:szCs w:val="24"/>
        </w:rPr>
        <w:t xml:space="preserve">Komisyonun faaliyet süresi üç yıldır. </w:t>
      </w:r>
    </w:p>
    <w:p w14:paraId="00000026"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Faaliyet süresi biten komisyonun üyelikleri, Bölüm Kurulu kararıyla yenilenir.</w:t>
      </w:r>
    </w:p>
    <w:p w14:paraId="00000027"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Komisyon üyeleri kendi içinden bir başkan seçer.</w:t>
      </w:r>
    </w:p>
    <w:p w14:paraId="00000028"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Görev süresi biten komisyon üyesi yeniden görevlendirilebilir.</w:t>
      </w:r>
    </w:p>
    <w:p w14:paraId="00000029"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Görev süresinden önce herhangi bir nedenle görevi sona eren komisyon üyeleri aynı usulle tekrar atanabilir.</w:t>
      </w:r>
    </w:p>
    <w:p w14:paraId="0000002A" w14:textId="77777777" w:rsidR="00AB3664" w:rsidRDefault="002B2F8F">
      <w:pPr>
        <w:numPr>
          <w:ilvl w:val="0"/>
          <w:numId w:val="6"/>
        </w:numPr>
        <w:pBdr>
          <w:top w:val="nil"/>
          <w:left w:val="nil"/>
          <w:bottom w:val="nil"/>
          <w:right w:val="nil"/>
          <w:between w:val="nil"/>
        </w:pBdr>
        <w:spacing w:line="276" w:lineRule="auto"/>
        <w:rPr>
          <w:color w:val="000000"/>
          <w:sz w:val="24"/>
          <w:szCs w:val="24"/>
        </w:rPr>
      </w:pPr>
      <w:r>
        <w:rPr>
          <w:color w:val="000000"/>
          <w:sz w:val="24"/>
          <w:szCs w:val="24"/>
        </w:rPr>
        <w:t>Öğrencilerin komisyon üyelikleri bir yıl sürelidir. Süresi biten öğrencinin yerine öğrencileri temsil eden yeni üye seçilir.</w:t>
      </w:r>
    </w:p>
    <w:p w14:paraId="0000002B" w14:textId="77777777" w:rsidR="00AB3664" w:rsidRDefault="00AB3664">
      <w:pPr>
        <w:pBdr>
          <w:top w:val="nil"/>
          <w:left w:val="nil"/>
          <w:bottom w:val="nil"/>
          <w:right w:val="nil"/>
          <w:between w:val="nil"/>
        </w:pBdr>
        <w:rPr>
          <w:color w:val="000000"/>
          <w:sz w:val="24"/>
          <w:szCs w:val="24"/>
        </w:rPr>
      </w:pPr>
    </w:p>
    <w:p w14:paraId="0000002C"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Komisyon Başkanı</w:t>
      </w:r>
    </w:p>
    <w:p w14:paraId="0000002D" w14:textId="77777777" w:rsidR="00AB3664" w:rsidRDefault="002B2F8F">
      <w:pPr>
        <w:pBdr>
          <w:top w:val="nil"/>
          <w:left w:val="nil"/>
          <w:bottom w:val="nil"/>
          <w:right w:val="nil"/>
          <w:between w:val="nil"/>
        </w:pBdr>
        <w:rPr>
          <w:color w:val="000000"/>
          <w:sz w:val="24"/>
          <w:szCs w:val="24"/>
        </w:rPr>
      </w:pPr>
      <w:r>
        <w:rPr>
          <w:b/>
          <w:color w:val="000000"/>
          <w:sz w:val="24"/>
          <w:szCs w:val="24"/>
        </w:rPr>
        <w:t xml:space="preserve">Madde 6- </w:t>
      </w:r>
      <w:r>
        <w:rPr>
          <w:color w:val="000000"/>
          <w:sz w:val="24"/>
          <w:szCs w:val="24"/>
        </w:rPr>
        <w:t xml:space="preserve">Komisyon </w:t>
      </w:r>
      <w:r>
        <w:rPr>
          <w:sz w:val="24"/>
          <w:szCs w:val="24"/>
        </w:rPr>
        <w:t>Başkanının</w:t>
      </w:r>
      <w:r>
        <w:rPr>
          <w:color w:val="000000"/>
          <w:sz w:val="24"/>
          <w:szCs w:val="24"/>
        </w:rPr>
        <w:t xml:space="preserve"> görevleri,</w:t>
      </w:r>
    </w:p>
    <w:p w14:paraId="0000002E" w14:textId="77777777" w:rsidR="00AB3664" w:rsidRDefault="00AB3664">
      <w:pPr>
        <w:pBdr>
          <w:top w:val="nil"/>
          <w:left w:val="nil"/>
          <w:bottom w:val="nil"/>
          <w:right w:val="nil"/>
          <w:between w:val="nil"/>
        </w:pBdr>
        <w:rPr>
          <w:color w:val="000000"/>
          <w:sz w:val="24"/>
          <w:szCs w:val="24"/>
        </w:rPr>
      </w:pPr>
    </w:p>
    <w:p w14:paraId="0000002F" w14:textId="77777777" w:rsidR="00AB3664" w:rsidRDefault="002B2F8F">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Komisyonu temsil eder, toplantılara başkanlık yapar ve komisyon çalışmalarını yürütür.</w:t>
      </w:r>
    </w:p>
    <w:p w14:paraId="00000030" w14:textId="77777777" w:rsidR="00AB3664" w:rsidRDefault="002B2F8F">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Komisyon ile ilgili görevlendirme, iletişim, yazışma vb. konuları komisyon kararıyla bölüme bildirir.</w:t>
      </w:r>
    </w:p>
    <w:p w14:paraId="00000031" w14:textId="77777777" w:rsidR="00AB3664" w:rsidRDefault="002B2F8F">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Komisyon toplantı çağrılarını yapar ve ihtiyaca göre komisyonu özel gündemli acil toplantıya çağırır.</w:t>
      </w:r>
    </w:p>
    <w:p w14:paraId="00000032" w14:textId="77777777" w:rsidR="00AB3664" w:rsidRDefault="002B2F8F">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Her eğitim öğretim bahar yarıyılının bitiminde komisyonca hazırlanan komisyonun faaliyet raporunu Bölüm </w:t>
      </w:r>
      <w:r>
        <w:rPr>
          <w:sz w:val="24"/>
          <w:szCs w:val="24"/>
        </w:rPr>
        <w:t>Başkanlığına</w:t>
      </w:r>
      <w:r>
        <w:rPr>
          <w:color w:val="000000"/>
          <w:sz w:val="24"/>
          <w:szCs w:val="24"/>
        </w:rPr>
        <w:t xml:space="preserve"> sunar.</w:t>
      </w:r>
    </w:p>
    <w:p w14:paraId="00000033" w14:textId="77777777" w:rsidR="00AB3664" w:rsidRDefault="002B2F8F">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Komisyonun toplantı tutanaklarının dosyalanıp arşivlenmesinin kontrolünü sağlar.</w:t>
      </w:r>
    </w:p>
    <w:p w14:paraId="00000034" w14:textId="77777777" w:rsidR="00AB3664" w:rsidRDefault="00AB3664">
      <w:pPr>
        <w:pBdr>
          <w:top w:val="nil"/>
          <w:left w:val="nil"/>
          <w:bottom w:val="nil"/>
          <w:right w:val="nil"/>
          <w:between w:val="nil"/>
        </w:pBdr>
        <w:rPr>
          <w:color w:val="000000"/>
          <w:sz w:val="24"/>
          <w:szCs w:val="24"/>
        </w:rPr>
      </w:pPr>
    </w:p>
    <w:p w14:paraId="00000035" w14:textId="77777777" w:rsidR="00AB3664" w:rsidRDefault="002B2F8F">
      <w:pPr>
        <w:pBdr>
          <w:top w:val="nil"/>
          <w:left w:val="nil"/>
          <w:bottom w:val="nil"/>
          <w:right w:val="nil"/>
          <w:between w:val="nil"/>
        </w:pBdr>
        <w:spacing w:after="120"/>
        <w:rPr>
          <w:b/>
          <w:color w:val="000000"/>
          <w:sz w:val="24"/>
          <w:szCs w:val="24"/>
        </w:rPr>
      </w:pPr>
      <w:r>
        <w:rPr>
          <w:b/>
          <w:color w:val="000000"/>
          <w:sz w:val="24"/>
          <w:szCs w:val="24"/>
        </w:rPr>
        <w:t xml:space="preserve"> Komisyon Üyeleri</w:t>
      </w:r>
    </w:p>
    <w:p w14:paraId="00000036" w14:textId="77777777" w:rsidR="00AB3664" w:rsidRDefault="002B2F8F">
      <w:pPr>
        <w:pBdr>
          <w:top w:val="nil"/>
          <w:left w:val="nil"/>
          <w:bottom w:val="nil"/>
          <w:right w:val="nil"/>
          <w:between w:val="nil"/>
        </w:pBdr>
        <w:rPr>
          <w:color w:val="000000"/>
          <w:sz w:val="24"/>
          <w:szCs w:val="24"/>
        </w:rPr>
      </w:pPr>
      <w:r>
        <w:rPr>
          <w:b/>
          <w:color w:val="000000"/>
          <w:sz w:val="24"/>
          <w:szCs w:val="24"/>
        </w:rPr>
        <w:t>Madde 7-</w:t>
      </w:r>
      <w:r>
        <w:rPr>
          <w:color w:val="000000"/>
          <w:sz w:val="24"/>
          <w:szCs w:val="24"/>
        </w:rPr>
        <w:t>Komisyon üyelerinin görevleri,</w:t>
      </w:r>
    </w:p>
    <w:p w14:paraId="00000037" w14:textId="77777777" w:rsidR="00AB3664" w:rsidRDefault="00AB3664">
      <w:pPr>
        <w:pBdr>
          <w:top w:val="nil"/>
          <w:left w:val="nil"/>
          <w:bottom w:val="nil"/>
          <w:right w:val="nil"/>
          <w:between w:val="nil"/>
        </w:pBdr>
        <w:rPr>
          <w:color w:val="000000"/>
          <w:sz w:val="24"/>
          <w:szCs w:val="24"/>
        </w:rPr>
      </w:pPr>
    </w:p>
    <w:p w14:paraId="00000038" w14:textId="77777777" w:rsidR="00AB3664" w:rsidRDefault="002B2F8F">
      <w:pPr>
        <w:numPr>
          <w:ilvl w:val="0"/>
          <w:numId w:val="2"/>
        </w:numPr>
        <w:pBdr>
          <w:top w:val="nil"/>
          <w:left w:val="nil"/>
          <w:bottom w:val="nil"/>
          <w:right w:val="nil"/>
          <w:between w:val="nil"/>
        </w:pBdr>
        <w:spacing w:line="276" w:lineRule="auto"/>
        <w:rPr>
          <w:color w:val="000000"/>
          <w:sz w:val="24"/>
          <w:szCs w:val="24"/>
        </w:rPr>
      </w:pPr>
      <w:r>
        <w:rPr>
          <w:color w:val="000000"/>
          <w:sz w:val="24"/>
          <w:szCs w:val="24"/>
        </w:rPr>
        <w:t>Komisyon çalışmalarını başkan ile yürütür.</w:t>
      </w:r>
    </w:p>
    <w:p w14:paraId="00000039" w14:textId="77777777" w:rsidR="00AB3664" w:rsidRDefault="002B2F8F">
      <w:pPr>
        <w:numPr>
          <w:ilvl w:val="0"/>
          <w:numId w:val="2"/>
        </w:numPr>
        <w:pBdr>
          <w:top w:val="nil"/>
          <w:left w:val="nil"/>
          <w:bottom w:val="nil"/>
          <w:right w:val="nil"/>
          <w:between w:val="nil"/>
        </w:pBdr>
        <w:spacing w:line="276" w:lineRule="auto"/>
        <w:rPr>
          <w:color w:val="000000"/>
          <w:sz w:val="24"/>
          <w:szCs w:val="24"/>
        </w:rPr>
      </w:pPr>
      <w:r>
        <w:rPr>
          <w:color w:val="000000"/>
          <w:sz w:val="24"/>
          <w:szCs w:val="24"/>
        </w:rPr>
        <w:t>Komisyon toplantılarına ve kararlarına aktif katılım sağlar.</w:t>
      </w:r>
    </w:p>
    <w:p w14:paraId="0000003A" w14:textId="77777777" w:rsidR="00AB3664" w:rsidRDefault="002B2F8F">
      <w:pPr>
        <w:numPr>
          <w:ilvl w:val="0"/>
          <w:numId w:val="2"/>
        </w:numPr>
        <w:pBdr>
          <w:top w:val="nil"/>
          <w:left w:val="nil"/>
          <w:bottom w:val="nil"/>
          <w:right w:val="nil"/>
          <w:between w:val="nil"/>
        </w:pBdr>
        <w:spacing w:line="276" w:lineRule="auto"/>
        <w:ind w:right="-225"/>
        <w:rPr>
          <w:color w:val="000000"/>
          <w:sz w:val="24"/>
          <w:szCs w:val="24"/>
        </w:rPr>
      </w:pPr>
      <w:r>
        <w:rPr>
          <w:color w:val="000000"/>
          <w:sz w:val="24"/>
          <w:szCs w:val="24"/>
        </w:rPr>
        <w:t>Her eğitim öğretim bahar yarıyılının bitiminde komisyonun faaliyet raporunun hazırlanmasına     yardım eder.</w:t>
      </w:r>
    </w:p>
    <w:p w14:paraId="0000003B" w14:textId="77777777" w:rsidR="00AB3664" w:rsidRDefault="002B2F8F">
      <w:pPr>
        <w:numPr>
          <w:ilvl w:val="0"/>
          <w:numId w:val="2"/>
        </w:numPr>
        <w:pBdr>
          <w:top w:val="nil"/>
          <w:left w:val="nil"/>
          <w:bottom w:val="nil"/>
          <w:right w:val="nil"/>
          <w:between w:val="nil"/>
        </w:pBdr>
        <w:spacing w:line="276" w:lineRule="auto"/>
        <w:rPr>
          <w:color w:val="000000"/>
          <w:sz w:val="24"/>
          <w:szCs w:val="24"/>
        </w:rPr>
      </w:pPr>
      <w:r>
        <w:rPr>
          <w:color w:val="000000"/>
          <w:sz w:val="24"/>
          <w:szCs w:val="24"/>
        </w:rPr>
        <w:t>Başkanın verdiği diğer görevleri yapar.</w:t>
      </w:r>
    </w:p>
    <w:p w14:paraId="0000003C" w14:textId="77777777" w:rsidR="00AB3664" w:rsidRDefault="00AB3664">
      <w:pPr>
        <w:spacing w:line="276" w:lineRule="auto"/>
        <w:rPr>
          <w:sz w:val="24"/>
          <w:szCs w:val="24"/>
        </w:rPr>
      </w:pPr>
    </w:p>
    <w:p w14:paraId="0000003D" w14:textId="77777777" w:rsidR="00AB3664" w:rsidRDefault="002B2F8F">
      <w:pPr>
        <w:spacing w:after="120"/>
        <w:rPr>
          <w:b/>
          <w:sz w:val="24"/>
          <w:szCs w:val="24"/>
        </w:rPr>
      </w:pPr>
      <w:r>
        <w:rPr>
          <w:b/>
          <w:sz w:val="24"/>
          <w:szCs w:val="24"/>
        </w:rPr>
        <w:t>Komisyonun Çalışma İlkeleri</w:t>
      </w:r>
    </w:p>
    <w:p w14:paraId="0000003E" w14:textId="77777777" w:rsidR="00AB3664" w:rsidRDefault="002B2F8F">
      <w:pPr>
        <w:rPr>
          <w:sz w:val="24"/>
          <w:szCs w:val="24"/>
        </w:rPr>
      </w:pPr>
      <w:r>
        <w:rPr>
          <w:b/>
          <w:sz w:val="24"/>
          <w:szCs w:val="24"/>
        </w:rPr>
        <w:t>Madde 8</w:t>
      </w:r>
      <w:r>
        <w:rPr>
          <w:sz w:val="24"/>
          <w:szCs w:val="24"/>
        </w:rPr>
        <w:t>-Komisyonun çalışma ilkeleri;</w:t>
      </w:r>
    </w:p>
    <w:p w14:paraId="0000003F" w14:textId="77777777" w:rsidR="00AB3664" w:rsidRDefault="00AB3664">
      <w:pPr>
        <w:ind w:left="567"/>
        <w:rPr>
          <w:sz w:val="24"/>
          <w:szCs w:val="24"/>
        </w:rPr>
      </w:pPr>
    </w:p>
    <w:p w14:paraId="00000040" w14:textId="77777777" w:rsidR="00AB3664" w:rsidRDefault="002B2F8F">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 her eğitim öğretim yarıyılı sonunda olmak üzere yılda iki kez toplanır. Gerek görülmesi halinde, başkanın çağrısı ile olağanüstü toplantı yapılabilir.</w:t>
      </w:r>
    </w:p>
    <w:p w14:paraId="00000041" w14:textId="77777777" w:rsidR="00AB3664" w:rsidRDefault="002B2F8F">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 gündem oluştuğunda başkanın çağrısı ile toplanır. Üye tam sayısının salt çoğunluğu ile toplanır ve toplantıya katılanların salt çoğunluğu ile karar alır. Oylama açık usulle yapılır. Oyların eşit olması halinde Komisyon Başkanının oyu yönünde karar verilmiş sayılır.</w:t>
      </w:r>
    </w:p>
    <w:p w14:paraId="00000042" w14:textId="77777777" w:rsidR="00AB3664" w:rsidRDefault="002B2F8F">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Gerekli durumlarda diğer ilgili komisyonlarla iletişime geçerek toplantılar düzenler.</w:t>
      </w:r>
    </w:p>
    <w:p w14:paraId="00000043" w14:textId="77777777" w:rsidR="00AB3664" w:rsidRDefault="00AB3664">
      <w:pPr>
        <w:rPr>
          <w:sz w:val="24"/>
          <w:szCs w:val="24"/>
        </w:rPr>
      </w:pPr>
    </w:p>
    <w:p w14:paraId="00000044" w14:textId="77777777" w:rsidR="00AB3664" w:rsidRDefault="00AB3664">
      <w:pPr>
        <w:rPr>
          <w:sz w:val="24"/>
          <w:szCs w:val="24"/>
        </w:rPr>
      </w:pPr>
    </w:p>
    <w:p w14:paraId="00000045" w14:textId="77777777" w:rsidR="00AB3664" w:rsidRDefault="00AB3664">
      <w:pPr>
        <w:rPr>
          <w:sz w:val="24"/>
          <w:szCs w:val="24"/>
        </w:rPr>
      </w:pPr>
    </w:p>
    <w:p w14:paraId="00000046" w14:textId="77777777" w:rsidR="00AB3664" w:rsidRDefault="002B2F8F">
      <w:pPr>
        <w:spacing w:after="120"/>
        <w:rPr>
          <w:b/>
          <w:sz w:val="24"/>
          <w:szCs w:val="24"/>
        </w:rPr>
      </w:pPr>
      <w:r>
        <w:rPr>
          <w:b/>
          <w:sz w:val="24"/>
          <w:szCs w:val="24"/>
        </w:rPr>
        <w:lastRenderedPageBreak/>
        <w:t>Komisyonun Görev, Yetki ve Sorumlulukları</w:t>
      </w:r>
    </w:p>
    <w:p w14:paraId="00000047" w14:textId="77777777" w:rsidR="00AB3664" w:rsidRDefault="002B2F8F">
      <w:pPr>
        <w:rPr>
          <w:sz w:val="24"/>
          <w:szCs w:val="24"/>
        </w:rPr>
      </w:pPr>
      <w:r>
        <w:rPr>
          <w:b/>
          <w:sz w:val="24"/>
          <w:szCs w:val="24"/>
        </w:rPr>
        <w:t>Madde 9</w:t>
      </w:r>
      <w:r>
        <w:rPr>
          <w:sz w:val="24"/>
          <w:szCs w:val="24"/>
        </w:rPr>
        <w:t>- Komisyonun görev, yetki ve sorumlulukları;</w:t>
      </w:r>
    </w:p>
    <w:p w14:paraId="00000048" w14:textId="77777777" w:rsidR="00AB3664" w:rsidRDefault="00AB3664">
      <w:pPr>
        <w:rPr>
          <w:sz w:val="24"/>
          <w:szCs w:val="24"/>
        </w:rPr>
      </w:pPr>
    </w:p>
    <w:p w14:paraId="00000049" w14:textId="77777777" w:rsidR="00AB3664" w:rsidRDefault="002B2F8F">
      <w:pPr>
        <w:numPr>
          <w:ilvl w:val="0"/>
          <w:numId w:val="3"/>
        </w:numPr>
        <w:pBdr>
          <w:top w:val="nil"/>
          <w:left w:val="nil"/>
          <w:bottom w:val="nil"/>
          <w:right w:val="nil"/>
          <w:between w:val="nil"/>
        </w:pBdr>
        <w:spacing w:line="276" w:lineRule="auto"/>
        <w:rPr>
          <w:color w:val="000000"/>
          <w:sz w:val="24"/>
          <w:szCs w:val="24"/>
        </w:rPr>
      </w:pPr>
      <w:r>
        <w:rPr>
          <w:color w:val="000000"/>
          <w:sz w:val="24"/>
          <w:szCs w:val="24"/>
        </w:rPr>
        <w:t>Komisyon, öğrencilerin mezuniyet kriterlerini karşılama durumunu değerlendirir ve onaylar.</w:t>
      </w:r>
    </w:p>
    <w:p w14:paraId="0000004A" w14:textId="77777777" w:rsidR="00AB3664" w:rsidRDefault="002B2F8F">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Son sınıf uygulamalarından sorumlu öğretim elemanları ile dönem sonlarında toplantı yaparak öğrencilerin mezuniyet kriterlerini karşılama durumunu değerlendirir ve kriterleri karşılamakta sorun yaşayan öğrenciler için çözüm önerilerini rapor eder.</w:t>
      </w:r>
    </w:p>
    <w:p w14:paraId="0000004B" w14:textId="77777777" w:rsidR="00AB3664" w:rsidRDefault="002B2F8F">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Komisyon, tutanak ve raporları değerlendirerek sonuçlarını Ebelik Bölüm Başkanlığına iletir.</w:t>
      </w:r>
    </w:p>
    <w:p w14:paraId="0000004C" w14:textId="77777777" w:rsidR="00AB3664" w:rsidRDefault="002B2F8F">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İlgili mevzuat doğrultusunda, mezuniyet kriterlerini tamamlamayan öğrenciye zorunlu durumlarda gerekli süre kadar ek klinik uygulama kararını verir.</w:t>
      </w:r>
    </w:p>
    <w:p w14:paraId="0000004D" w14:textId="77777777" w:rsidR="00AB3664" w:rsidRDefault="002B2F8F">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Komisyon tarafından alınan tüm kararları öğrenciye ve Bölüm Başkanlığına iletilir.</w:t>
      </w:r>
    </w:p>
    <w:p w14:paraId="0000004E" w14:textId="77777777" w:rsidR="00AB3664" w:rsidRDefault="00AB3664">
      <w:pPr>
        <w:pBdr>
          <w:top w:val="nil"/>
          <w:left w:val="nil"/>
          <w:bottom w:val="nil"/>
          <w:right w:val="nil"/>
          <w:between w:val="nil"/>
        </w:pBdr>
        <w:spacing w:line="276" w:lineRule="auto"/>
        <w:ind w:left="927"/>
        <w:jc w:val="both"/>
        <w:rPr>
          <w:color w:val="000000"/>
          <w:sz w:val="24"/>
          <w:szCs w:val="24"/>
        </w:rPr>
      </w:pPr>
    </w:p>
    <w:p w14:paraId="0000004F" w14:textId="77777777" w:rsidR="00AB3664" w:rsidRDefault="002B2F8F">
      <w:pPr>
        <w:spacing w:after="120"/>
        <w:jc w:val="center"/>
        <w:rPr>
          <w:b/>
          <w:sz w:val="24"/>
          <w:szCs w:val="24"/>
        </w:rPr>
      </w:pPr>
      <w:r>
        <w:rPr>
          <w:b/>
          <w:sz w:val="24"/>
          <w:szCs w:val="24"/>
        </w:rPr>
        <w:t>ÜÇÜNCÜ BÖLÜM</w:t>
      </w:r>
    </w:p>
    <w:p w14:paraId="00000050" w14:textId="77777777" w:rsidR="00AB3664" w:rsidRDefault="002B2F8F">
      <w:pPr>
        <w:jc w:val="center"/>
        <w:rPr>
          <w:b/>
          <w:sz w:val="24"/>
          <w:szCs w:val="24"/>
        </w:rPr>
      </w:pPr>
      <w:r>
        <w:rPr>
          <w:b/>
          <w:sz w:val="24"/>
          <w:szCs w:val="24"/>
        </w:rPr>
        <w:t>Hükmü Bulunmayan Haller, Yürürlük ve Yürütme</w:t>
      </w:r>
    </w:p>
    <w:p w14:paraId="00000051" w14:textId="77777777" w:rsidR="00AB3664" w:rsidRDefault="00AB3664">
      <w:pPr>
        <w:rPr>
          <w:sz w:val="24"/>
          <w:szCs w:val="24"/>
        </w:rPr>
      </w:pPr>
    </w:p>
    <w:p w14:paraId="00000052" w14:textId="77777777" w:rsidR="00AB3664" w:rsidRDefault="002B2F8F">
      <w:pPr>
        <w:rPr>
          <w:b/>
          <w:sz w:val="24"/>
          <w:szCs w:val="24"/>
        </w:rPr>
      </w:pPr>
      <w:r>
        <w:rPr>
          <w:b/>
          <w:sz w:val="24"/>
          <w:szCs w:val="24"/>
        </w:rPr>
        <w:t>Hüküm Bulunmayan Haller</w:t>
      </w:r>
    </w:p>
    <w:p w14:paraId="00000053" w14:textId="77777777" w:rsidR="00AB3664" w:rsidRDefault="00AB3664">
      <w:pPr>
        <w:rPr>
          <w:sz w:val="24"/>
          <w:szCs w:val="24"/>
        </w:rPr>
      </w:pPr>
    </w:p>
    <w:p w14:paraId="00000054" w14:textId="77777777" w:rsidR="00AB3664" w:rsidRDefault="002B2F8F">
      <w:pPr>
        <w:spacing w:line="276" w:lineRule="auto"/>
        <w:jc w:val="both"/>
        <w:rPr>
          <w:sz w:val="24"/>
          <w:szCs w:val="24"/>
        </w:rPr>
      </w:pPr>
      <w:r>
        <w:rPr>
          <w:b/>
          <w:sz w:val="24"/>
          <w:szCs w:val="24"/>
        </w:rPr>
        <w:t>Madde 10</w:t>
      </w:r>
      <w:r>
        <w:rPr>
          <w:sz w:val="24"/>
          <w:szCs w:val="24"/>
        </w:rPr>
        <w:t>-Bu komisyonun çalışma usul ve esaslarında hükmü bulunmayan konularda, yürürlükteki KTO Karatay Üniversitesi Ön Lisans ve Lisans Eğitim ve Öğretim Yönetmeliği, Ebelik Ulusal Çekirdek Eğitim Programı (EUCEP), Ulusal Ebelik Eğitimi Ebelik Bölüm Kurula kararlarına göre işlem yapılır.</w:t>
      </w:r>
    </w:p>
    <w:p w14:paraId="00000055" w14:textId="77777777" w:rsidR="00AB3664" w:rsidRDefault="00AB3664">
      <w:pPr>
        <w:spacing w:line="276" w:lineRule="auto"/>
        <w:jc w:val="both"/>
        <w:rPr>
          <w:sz w:val="24"/>
          <w:szCs w:val="24"/>
        </w:rPr>
      </w:pPr>
    </w:p>
    <w:p w14:paraId="00000056" w14:textId="77777777" w:rsidR="00AB3664" w:rsidRDefault="002B2F8F">
      <w:pPr>
        <w:spacing w:after="120"/>
        <w:rPr>
          <w:b/>
          <w:sz w:val="24"/>
          <w:szCs w:val="24"/>
        </w:rPr>
      </w:pPr>
      <w:r>
        <w:rPr>
          <w:b/>
          <w:sz w:val="24"/>
          <w:szCs w:val="24"/>
        </w:rPr>
        <w:t>Yürürlük</w:t>
      </w:r>
    </w:p>
    <w:p w14:paraId="00000057" w14:textId="77777777" w:rsidR="00AB3664" w:rsidRDefault="002B2F8F">
      <w:pPr>
        <w:spacing w:line="360" w:lineRule="auto"/>
        <w:rPr>
          <w:sz w:val="24"/>
          <w:szCs w:val="24"/>
        </w:rPr>
      </w:pPr>
      <w:r>
        <w:rPr>
          <w:b/>
          <w:sz w:val="24"/>
          <w:szCs w:val="24"/>
        </w:rPr>
        <w:t>Madde 11-</w:t>
      </w:r>
      <w:r>
        <w:rPr>
          <w:sz w:val="24"/>
          <w:szCs w:val="24"/>
        </w:rPr>
        <w:t xml:space="preserve"> Bu çalışma usul ve esasları, Fakülte Kurulunda kabulünden itibaren yürürlüğe girer.</w:t>
      </w:r>
    </w:p>
    <w:p w14:paraId="00000058" w14:textId="77777777" w:rsidR="00AB3664" w:rsidRDefault="00AB3664">
      <w:pPr>
        <w:spacing w:line="360" w:lineRule="auto"/>
        <w:rPr>
          <w:sz w:val="24"/>
          <w:szCs w:val="24"/>
        </w:rPr>
      </w:pPr>
    </w:p>
    <w:p w14:paraId="00000059" w14:textId="77777777" w:rsidR="00AB3664" w:rsidRDefault="002B2F8F">
      <w:pPr>
        <w:spacing w:line="360" w:lineRule="auto"/>
        <w:rPr>
          <w:b/>
          <w:sz w:val="24"/>
          <w:szCs w:val="24"/>
        </w:rPr>
      </w:pPr>
      <w:r>
        <w:rPr>
          <w:b/>
          <w:sz w:val="24"/>
          <w:szCs w:val="24"/>
        </w:rPr>
        <w:t>Yürütme</w:t>
      </w:r>
    </w:p>
    <w:p w14:paraId="0000005A" w14:textId="77777777" w:rsidR="00AB3664" w:rsidRDefault="002B2F8F">
      <w:pPr>
        <w:spacing w:line="360" w:lineRule="auto"/>
        <w:rPr>
          <w:sz w:val="24"/>
          <w:szCs w:val="24"/>
        </w:rPr>
        <w:sectPr w:rsidR="00AB3664">
          <w:headerReference w:type="default" r:id="rId8"/>
          <w:footerReference w:type="default" r:id="rId9"/>
          <w:pgSz w:w="11920" w:h="16850"/>
          <w:pgMar w:top="1660" w:right="900" w:bottom="720" w:left="1180" w:header="1267" w:footer="525" w:gutter="0"/>
          <w:pgNumType w:start="1"/>
          <w:cols w:space="708"/>
        </w:sectPr>
      </w:pPr>
      <w:r>
        <w:rPr>
          <w:b/>
          <w:sz w:val="24"/>
          <w:szCs w:val="24"/>
        </w:rPr>
        <w:t>Madde 12-</w:t>
      </w:r>
      <w:r>
        <w:rPr>
          <w:sz w:val="24"/>
          <w:szCs w:val="24"/>
        </w:rPr>
        <w:t xml:space="preserve"> Bu çalışma usul ve esasları hükümleri Komisyon Başkanı yürütür.</w:t>
      </w:r>
    </w:p>
    <w:p w14:paraId="0000005B" w14:textId="77777777" w:rsidR="00AB3664" w:rsidRDefault="00AB3664"/>
    <w:sectPr w:rsidR="00AB3664">
      <w:pgSz w:w="11920" w:h="16850"/>
      <w:pgMar w:top="1660" w:right="900" w:bottom="720" w:left="1180" w:header="1267" w:footer="5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7AC64" w14:textId="77777777" w:rsidR="002B2F8F" w:rsidRDefault="002B2F8F">
      <w:r>
        <w:separator/>
      </w:r>
    </w:p>
  </w:endnote>
  <w:endnote w:type="continuationSeparator" w:id="0">
    <w:p w14:paraId="6888C934" w14:textId="77777777" w:rsidR="002B2F8F" w:rsidRDefault="002B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3863D1A6" w:rsidR="00AB3664" w:rsidRDefault="002B2F8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5E" w14:textId="77777777" w:rsidR="00AB3664" w:rsidRDefault="00AB366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858E1" w14:textId="77777777" w:rsidR="002B2F8F" w:rsidRDefault="002B2F8F">
      <w:r>
        <w:separator/>
      </w:r>
    </w:p>
  </w:footnote>
  <w:footnote w:type="continuationSeparator" w:id="0">
    <w:p w14:paraId="46FD7189" w14:textId="77777777" w:rsidR="002B2F8F" w:rsidRDefault="002B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C" w14:textId="77777777" w:rsidR="00AB3664" w:rsidRDefault="00AB366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1B43"/>
    <w:multiLevelType w:val="multilevel"/>
    <w:tmpl w:val="3CF28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300C94"/>
    <w:multiLevelType w:val="multilevel"/>
    <w:tmpl w:val="6AEEBF3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B3D0F0F"/>
    <w:multiLevelType w:val="multilevel"/>
    <w:tmpl w:val="CA629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61C26"/>
    <w:multiLevelType w:val="multilevel"/>
    <w:tmpl w:val="4EA2F1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0E55AEF"/>
    <w:multiLevelType w:val="multilevel"/>
    <w:tmpl w:val="79A0830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7C662730"/>
    <w:multiLevelType w:val="multilevel"/>
    <w:tmpl w:val="344214A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512494313">
    <w:abstractNumId w:val="0"/>
  </w:num>
  <w:num w:numId="2" w16cid:durableId="1405227687">
    <w:abstractNumId w:val="5"/>
  </w:num>
  <w:num w:numId="3" w16cid:durableId="1806504139">
    <w:abstractNumId w:val="3"/>
  </w:num>
  <w:num w:numId="4" w16cid:durableId="240483393">
    <w:abstractNumId w:val="1"/>
  </w:num>
  <w:num w:numId="5" w16cid:durableId="1531600404">
    <w:abstractNumId w:val="4"/>
  </w:num>
  <w:num w:numId="6" w16cid:durableId="194688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64"/>
    <w:rsid w:val="002B2F8F"/>
    <w:rsid w:val="00AB3664"/>
    <w:rsid w:val="00D9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EA33-9662-4896-B1D9-C95214B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outlineLvl w:val="0"/>
    </w:pPr>
    <w:rPr>
      <w:sz w:val="24"/>
      <w:szCs w:val="24"/>
    </w:rPr>
  </w:style>
  <w:style w:type="paragraph" w:styleId="Balk2">
    <w:name w:val="heading 2"/>
    <w:basedOn w:val="Normal"/>
    <w:next w:val="Normal"/>
    <w:uiPriority w:val="9"/>
    <w:semiHidden/>
    <w:unhideWhenUsed/>
    <w:qFormat/>
    <w:pPr>
      <w:outlineLvl w:val="1"/>
    </w:pPr>
    <w:rPr>
      <w:b/>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6Iddgq1XIXOg54QTwviC9qT5Jg==">CgMxLjA4AHIhMUZNdkNlZUttbHhVU2RyVmNCTXhVRHlnMU9qelNHbnR3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hediye.karakoc</dc:creator>
  <cp:lastModifiedBy>HEDIYE KARAKOC</cp:lastModifiedBy>
  <cp:revision>2</cp:revision>
  <dcterms:created xsi:type="dcterms:W3CDTF">2025-01-06T11:46:00Z</dcterms:created>
  <dcterms:modified xsi:type="dcterms:W3CDTF">2025-01-06T11:46:00Z</dcterms:modified>
</cp:coreProperties>
</file>